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643DEC">
      <w:pPr>
        <w:tabs>
          <w:tab w:val="left" w:pos="1890"/>
        </w:tabs>
        <w:spacing w:after="0" w:line="240" w:lineRule="auto"/>
        <w:ind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C562F8" w:rsidRPr="00A36BDC" w:rsidRDefault="00413B57" w:rsidP="00C562F8">
      <w:pPr>
        <w:pStyle w:val="FR1"/>
        <w:widowControl/>
        <w:overflowPunct/>
        <w:autoSpaceDE/>
        <w:jc w:val="center"/>
        <w:textAlignment w:val="auto"/>
        <w:rPr>
          <w:rFonts w:ascii="Times New Roman" w:hAnsi="Times New Roman"/>
          <w:sz w:val="28"/>
          <w:szCs w:val="28"/>
        </w:rPr>
      </w:pPr>
      <w:r w:rsidRPr="00A36BDC">
        <w:rPr>
          <w:rFonts w:ascii="Times New Roman" w:hAnsi="Times New Roman"/>
          <w:sz w:val="28"/>
          <w:szCs w:val="28"/>
        </w:rPr>
        <w:t xml:space="preserve">от </w:t>
      </w:r>
      <w:r w:rsidR="00B364BF">
        <w:rPr>
          <w:rFonts w:ascii="Times New Roman" w:hAnsi="Times New Roman"/>
          <w:sz w:val="28"/>
          <w:szCs w:val="28"/>
        </w:rPr>
        <w:t xml:space="preserve"> </w:t>
      </w:r>
      <w:r w:rsidR="00E56275">
        <w:rPr>
          <w:rFonts w:ascii="Times New Roman" w:hAnsi="Times New Roman"/>
          <w:sz w:val="28"/>
          <w:szCs w:val="28"/>
        </w:rPr>
        <w:t xml:space="preserve">06 апреля </w:t>
      </w:r>
      <w:r w:rsidR="00F62903">
        <w:rPr>
          <w:rFonts w:ascii="Times New Roman" w:hAnsi="Times New Roman"/>
          <w:sz w:val="28"/>
          <w:szCs w:val="28"/>
        </w:rPr>
        <w:t>2020</w:t>
      </w:r>
      <w:r w:rsidR="00B364BF">
        <w:rPr>
          <w:rFonts w:ascii="Times New Roman" w:hAnsi="Times New Roman"/>
          <w:sz w:val="28"/>
          <w:szCs w:val="28"/>
        </w:rPr>
        <w:t xml:space="preserve"> года  №</w:t>
      </w:r>
      <w:r w:rsidR="00ED3F3D">
        <w:rPr>
          <w:rFonts w:ascii="Times New Roman" w:hAnsi="Times New Roman"/>
          <w:sz w:val="28"/>
          <w:szCs w:val="28"/>
        </w:rPr>
        <w:t xml:space="preserve"> </w:t>
      </w:r>
      <w:r w:rsidR="001D54C0">
        <w:rPr>
          <w:rFonts w:ascii="Times New Roman" w:hAnsi="Times New Roman"/>
          <w:sz w:val="28"/>
          <w:szCs w:val="28"/>
        </w:rPr>
        <w:t>55</w:t>
      </w:r>
    </w:p>
    <w:tbl>
      <w:tblPr>
        <w:tblW w:w="0" w:type="auto"/>
        <w:tblLook w:val="04A0"/>
      </w:tblPr>
      <w:tblGrid>
        <w:gridCol w:w="4785"/>
        <w:gridCol w:w="4785"/>
      </w:tblGrid>
      <w:tr w:rsidR="00413B57" w:rsidRPr="00224891" w:rsidTr="00A36BDC">
        <w:trPr>
          <w:trHeight w:val="479"/>
        </w:trPr>
        <w:tc>
          <w:tcPr>
            <w:tcW w:w="4785" w:type="dxa"/>
          </w:tcPr>
          <w:p w:rsidR="00413B57" w:rsidRPr="00224891" w:rsidRDefault="00413B57" w:rsidP="009A69D4">
            <w:pPr>
              <w:jc w:val="center"/>
              <w:rPr>
                <w:rFonts w:ascii="Times New Roman" w:hAnsi="Times New Roman"/>
                <w:b/>
                <w:sz w:val="28"/>
                <w:szCs w:val="28"/>
              </w:rPr>
            </w:pPr>
          </w:p>
        </w:tc>
        <w:tc>
          <w:tcPr>
            <w:tcW w:w="4785" w:type="dxa"/>
          </w:tcPr>
          <w:p w:rsidR="00413B57" w:rsidRPr="00224891" w:rsidRDefault="00413B57" w:rsidP="009A69D4">
            <w:pPr>
              <w:jc w:val="center"/>
              <w:rPr>
                <w:rFonts w:ascii="Times New Roman" w:hAnsi="Times New Roman"/>
                <w:b/>
                <w:sz w:val="28"/>
                <w:szCs w:val="28"/>
              </w:rPr>
            </w:pPr>
          </w:p>
        </w:tc>
      </w:tr>
    </w:tbl>
    <w:p w:rsidR="00E56275" w:rsidRPr="00E56275" w:rsidRDefault="00E56275" w:rsidP="00E56275">
      <w:pPr>
        <w:pStyle w:val="ad"/>
        <w:ind w:firstLineChars="567" w:firstLine="1588"/>
        <w:jc w:val="center"/>
        <w:rPr>
          <w:rFonts w:ascii="Times New Roman" w:hAnsi="Times New Roman"/>
          <w:sz w:val="28"/>
          <w:szCs w:val="28"/>
        </w:rPr>
      </w:pPr>
      <w:r w:rsidRPr="00E56275">
        <w:rPr>
          <w:rFonts w:ascii="Times New Roman" w:hAnsi="Times New Roman"/>
          <w:sz w:val="28"/>
          <w:szCs w:val="28"/>
        </w:rPr>
        <w:t xml:space="preserve">О внесении изменений в постановление Кокшайской сельской администрации от 30 января </w:t>
      </w:r>
      <w:smartTag w:uri="urn:schemas-microsoft-com:office:smarttags" w:element="metricconverter">
        <w:smartTagPr>
          <w:attr w:name="ProductID" w:val="2020 г"/>
        </w:smartTagPr>
        <w:r w:rsidRPr="00E56275">
          <w:rPr>
            <w:rFonts w:ascii="Times New Roman" w:hAnsi="Times New Roman"/>
            <w:sz w:val="28"/>
            <w:szCs w:val="28"/>
          </w:rPr>
          <w:t>2020 г</w:t>
        </w:r>
      </w:smartTag>
      <w:r w:rsidRPr="00E56275">
        <w:rPr>
          <w:rFonts w:ascii="Times New Roman" w:hAnsi="Times New Roman"/>
          <w:sz w:val="28"/>
          <w:szCs w:val="28"/>
        </w:rPr>
        <w:t>. № 11 «</w:t>
      </w:r>
      <w:r w:rsidRPr="00E56275">
        <w:rPr>
          <w:rFonts w:ascii="Times New Roman" w:hAnsi="Times New Roman"/>
          <w:kern w:val="28"/>
          <w:sz w:val="28"/>
          <w:szCs w:val="28"/>
        </w:rPr>
        <w:t xml:space="preserve">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Pr="00E56275">
        <w:rPr>
          <w:rFonts w:ascii="Times New Roman" w:hAnsi="Times New Roman"/>
          <w:kern w:val="28"/>
          <w:sz w:val="28"/>
          <w:szCs w:val="28"/>
        </w:rPr>
        <w:br/>
        <w:t>без проведения торгов»</w:t>
      </w:r>
    </w:p>
    <w:p w:rsidR="00E56275" w:rsidRPr="00E56275" w:rsidRDefault="00E56275" w:rsidP="00E56275">
      <w:pPr>
        <w:pStyle w:val="ad"/>
        <w:ind w:firstLineChars="567" w:firstLine="1588"/>
        <w:jc w:val="both"/>
        <w:rPr>
          <w:rFonts w:ascii="Times New Roman" w:hAnsi="Times New Roman"/>
          <w:sz w:val="28"/>
          <w:szCs w:val="28"/>
        </w:rPr>
      </w:pP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E56275">
          <w:rPr>
            <w:rFonts w:ascii="Times New Roman" w:hAnsi="Times New Roman"/>
            <w:sz w:val="28"/>
            <w:szCs w:val="28"/>
          </w:rPr>
          <w:t>2010 г</w:t>
        </w:r>
      </w:smartTag>
      <w:r w:rsidRPr="00E56275">
        <w:rPr>
          <w:rFonts w:ascii="Times New Roman" w:hAnsi="Times New Roman"/>
          <w:sz w:val="28"/>
          <w:szCs w:val="28"/>
        </w:rPr>
        <w:t xml:space="preserve">. </w:t>
      </w:r>
      <w:r w:rsidRPr="00E56275">
        <w:rPr>
          <w:rFonts w:ascii="Times New Roman" w:hAnsi="Times New Roman"/>
          <w:sz w:val="28"/>
          <w:szCs w:val="28"/>
        </w:rPr>
        <w:br/>
        <w:t xml:space="preserve">№ 210-ФЗ «Об организации предоставления государственных </w:t>
      </w:r>
      <w:r w:rsidRPr="00E56275">
        <w:rPr>
          <w:rFonts w:ascii="Times New Roman" w:hAnsi="Times New Roman"/>
          <w:sz w:val="28"/>
          <w:szCs w:val="28"/>
        </w:rPr>
        <w:br/>
        <w:t>и муниципальных услуг», Уставом Кокшайского сельского поселения Звениговского муниципального района Республики Марий Эл Кокшайская сельская администрация ПОСТАНОВЛЯЕТ:</w:t>
      </w:r>
    </w:p>
    <w:p w:rsidR="001D54C0" w:rsidRPr="00E56275" w:rsidRDefault="001D54C0" w:rsidP="00E56275">
      <w:pPr>
        <w:pStyle w:val="ad"/>
        <w:ind w:firstLine="567"/>
        <w:jc w:val="both"/>
        <w:rPr>
          <w:rFonts w:ascii="Times New Roman" w:hAnsi="Times New Roman"/>
          <w:sz w:val="28"/>
          <w:szCs w:val="28"/>
        </w:rPr>
      </w:pP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 xml:space="preserve">1. Внести в постановление Кокшайской сельской администрации от 30 января </w:t>
      </w:r>
      <w:smartTag w:uri="urn:schemas-microsoft-com:office:smarttags" w:element="metricconverter">
        <w:smartTagPr>
          <w:attr w:name="ProductID" w:val="2020 г"/>
        </w:smartTagPr>
        <w:r w:rsidRPr="00E56275">
          <w:rPr>
            <w:rFonts w:ascii="Times New Roman" w:hAnsi="Times New Roman"/>
            <w:sz w:val="28"/>
            <w:szCs w:val="28"/>
          </w:rPr>
          <w:t>2020 г</w:t>
        </w:r>
      </w:smartTag>
      <w:r w:rsidRPr="00E56275">
        <w:rPr>
          <w:rFonts w:ascii="Times New Roman" w:hAnsi="Times New Roman"/>
          <w:sz w:val="28"/>
          <w:szCs w:val="28"/>
        </w:rPr>
        <w:t>. № 11 «Об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следующее изменение:</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1) пункт 2 изложить в следующей редакции:</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«2. Настоящее постановление вступает в</w:t>
      </w:r>
      <w:r>
        <w:rPr>
          <w:rFonts w:ascii="Times New Roman" w:hAnsi="Times New Roman"/>
          <w:sz w:val="28"/>
          <w:szCs w:val="28"/>
        </w:rPr>
        <w:t xml:space="preserve"> силу после его обнародования.»</w:t>
      </w:r>
    </w:p>
    <w:p w:rsidR="00E56275" w:rsidRDefault="00E56275" w:rsidP="00E56275">
      <w:pPr>
        <w:pStyle w:val="ad"/>
        <w:ind w:firstLine="567"/>
        <w:jc w:val="both"/>
        <w:rPr>
          <w:rFonts w:ascii="Times New Roman" w:hAnsi="Times New Roman"/>
          <w:sz w:val="28"/>
          <w:szCs w:val="28"/>
        </w:rPr>
      </w:pP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 xml:space="preserve">2. Внести в Административный регламент </w:t>
      </w:r>
      <w:r w:rsidRPr="00E56275">
        <w:rPr>
          <w:rFonts w:ascii="Times New Roman" w:hAnsi="Times New Roman"/>
          <w:kern w:val="32"/>
          <w:sz w:val="28"/>
          <w:szCs w:val="28"/>
        </w:rPr>
        <w:t>предоставления муниципальной услуги</w:t>
      </w:r>
      <w:r w:rsidRPr="00E56275">
        <w:rPr>
          <w:rFonts w:ascii="Times New Roman" w:hAnsi="Times New Roman"/>
          <w:sz w:val="28"/>
          <w:szCs w:val="28"/>
        </w:rPr>
        <w:t xml:space="preserve"> </w:t>
      </w:r>
      <w:r w:rsidRPr="00E56275">
        <w:rPr>
          <w:rFonts w:ascii="Times New Roman" w:hAnsi="Times New Roman"/>
          <w:kern w:val="32"/>
          <w:sz w:val="28"/>
          <w:szCs w:val="28"/>
        </w:rPr>
        <w:t xml:space="preserve">«Выдача документов на предоставление </w:t>
      </w:r>
      <w:r w:rsidRPr="00E56275">
        <w:rPr>
          <w:rFonts w:ascii="Times New Roman" w:hAnsi="Times New Roman"/>
          <w:kern w:val="32"/>
          <w:sz w:val="28"/>
          <w:szCs w:val="28"/>
        </w:rPr>
        <w:br/>
        <w:t xml:space="preserve">в собственность, аренду, постоянное (бессрочное) пользование, безвозмездное пользование земельного участка, находящегося </w:t>
      </w:r>
      <w:r w:rsidRPr="00E56275">
        <w:rPr>
          <w:rFonts w:ascii="Times New Roman" w:hAnsi="Times New Roman"/>
          <w:sz w:val="28"/>
          <w:szCs w:val="28"/>
        </w:rPr>
        <w:br/>
      </w:r>
      <w:r w:rsidRPr="00E56275">
        <w:rPr>
          <w:rFonts w:ascii="Times New Roman" w:hAnsi="Times New Roman"/>
          <w:kern w:val="32"/>
          <w:sz w:val="28"/>
          <w:szCs w:val="28"/>
        </w:rPr>
        <w:t xml:space="preserve">в муниципальной собственности, без проведения торгов», утвержденный постановлением </w:t>
      </w:r>
      <w:r w:rsidRPr="00E56275">
        <w:rPr>
          <w:rFonts w:ascii="Times New Roman" w:hAnsi="Times New Roman"/>
          <w:sz w:val="28"/>
          <w:szCs w:val="28"/>
        </w:rPr>
        <w:t xml:space="preserve">Кокшайской сельской администрации от 30 января </w:t>
      </w:r>
      <w:r w:rsidRPr="00E56275">
        <w:rPr>
          <w:rFonts w:ascii="Times New Roman" w:hAnsi="Times New Roman"/>
          <w:sz w:val="28"/>
          <w:szCs w:val="28"/>
        </w:rPr>
        <w:br/>
        <w:t xml:space="preserve">2020 г. № 11 «Об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w:t>
      </w:r>
      <w:r w:rsidRPr="00E56275">
        <w:rPr>
          <w:rFonts w:ascii="Times New Roman" w:hAnsi="Times New Roman"/>
          <w:sz w:val="28"/>
          <w:szCs w:val="28"/>
        </w:rPr>
        <w:lastRenderedPageBreak/>
        <w:t>муниципальной собственности без проведения торгов»</w:t>
      </w:r>
      <w:r w:rsidRPr="00E56275">
        <w:rPr>
          <w:rFonts w:ascii="Times New Roman" w:hAnsi="Times New Roman"/>
          <w:kern w:val="32"/>
          <w:sz w:val="28"/>
          <w:szCs w:val="28"/>
        </w:rPr>
        <w:t xml:space="preserve"> </w:t>
      </w:r>
      <w:r w:rsidRPr="00E56275">
        <w:rPr>
          <w:rFonts w:ascii="Times New Roman" w:hAnsi="Times New Roman"/>
          <w:sz w:val="28"/>
          <w:szCs w:val="28"/>
        </w:rPr>
        <w:t>следующие изменения:</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1) в абзаце первом пункта 1 слова «Звениговского района Республики Марий Эл» заменить словами «Звениговского муниципального района Республики Марий Эл»;</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 xml:space="preserve">2) в пункте 4: </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 xml:space="preserve">абзацы шестой – </w:t>
      </w:r>
      <w:r w:rsidR="00C845D8">
        <w:rPr>
          <w:rFonts w:ascii="Times New Roman" w:hAnsi="Times New Roman"/>
          <w:sz w:val="28"/>
          <w:szCs w:val="28"/>
        </w:rPr>
        <w:t>девятый</w:t>
      </w:r>
      <w:r w:rsidRPr="00E56275">
        <w:rPr>
          <w:rFonts w:ascii="Times New Roman" w:hAnsi="Times New Roman"/>
          <w:sz w:val="28"/>
          <w:szCs w:val="28"/>
        </w:rPr>
        <w:t xml:space="preserve"> изложить в следующей редакции:</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w:t>
      </w:r>
      <w:r w:rsidRPr="00E56275">
        <w:rPr>
          <w:rFonts w:ascii="Times New Roman" w:hAnsi="Times New Roman"/>
          <w:color w:val="000000"/>
          <w:sz w:val="28"/>
          <w:szCs w:val="28"/>
        </w:rPr>
        <w:t>К справочной информации относится следующая информация:</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место нахождения и графики работы уполномоченного органа;</w:t>
      </w:r>
    </w:p>
    <w:p w:rsidR="00E56275" w:rsidRDefault="00E56275" w:rsidP="00E56275">
      <w:pPr>
        <w:pStyle w:val="ad"/>
        <w:ind w:firstLine="567"/>
        <w:jc w:val="both"/>
        <w:rPr>
          <w:rFonts w:ascii="Times New Roman" w:hAnsi="Times New Roman"/>
          <w:sz w:val="28"/>
          <w:szCs w:val="28"/>
        </w:rPr>
      </w:pPr>
      <w:r w:rsidRPr="00E56275">
        <w:rPr>
          <w:rFonts w:ascii="Times New Roman" w:hAnsi="Times New Roman"/>
          <w:sz w:val="28"/>
          <w:szCs w:val="28"/>
        </w:rPr>
        <w:t>адреса официального сайта, а также электронной почты и (или) формы обратной связи уполномоченного органа.»;</w:t>
      </w:r>
    </w:p>
    <w:p w:rsidR="00C845D8" w:rsidRDefault="00E56275" w:rsidP="00C845D8">
      <w:pPr>
        <w:pStyle w:val="ad"/>
        <w:ind w:firstLine="567"/>
        <w:jc w:val="both"/>
        <w:rPr>
          <w:rFonts w:ascii="Times New Roman" w:hAnsi="Times New Roman"/>
          <w:sz w:val="28"/>
          <w:szCs w:val="28"/>
        </w:rPr>
      </w:pPr>
      <w:r w:rsidRPr="00E56275">
        <w:rPr>
          <w:rFonts w:ascii="Times New Roman" w:hAnsi="Times New Roman"/>
          <w:sz w:val="28"/>
          <w:szCs w:val="28"/>
        </w:rPr>
        <w:t xml:space="preserve">абзацы </w:t>
      </w:r>
      <w:r w:rsidR="00C845D8">
        <w:rPr>
          <w:rFonts w:ascii="Times New Roman" w:hAnsi="Times New Roman"/>
          <w:sz w:val="28"/>
          <w:szCs w:val="28"/>
        </w:rPr>
        <w:t>десятый</w:t>
      </w:r>
      <w:r w:rsidRPr="00E56275">
        <w:rPr>
          <w:rFonts w:ascii="Times New Roman" w:hAnsi="Times New Roman"/>
          <w:sz w:val="28"/>
          <w:szCs w:val="28"/>
        </w:rPr>
        <w:t xml:space="preserve">, </w:t>
      </w:r>
      <w:r w:rsidR="00C845D8">
        <w:rPr>
          <w:rFonts w:ascii="Times New Roman" w:hAnsi="Times New Roman"/>
          <w:sz w:val="28"/>
          <w:szCs w:val="28"/>
        </w:rPr>
        <w:t>одиннадцатый</w:t>
      </w:r>
      <w:r w:rsidRPr="00E56275">
        <w:rPr>
          <w:rFonts w:ascii="Times New Roman" w:hAnsi="Times New Roman"/>
          <w:sz w:val="28"/>
          <w:szCs w:val="28"/>
        </w:rPr>
        <w:t xml:space="preserve"> считать абзацами девятым, десятым соответственно;</w:t>
      </w:r>
    </w:p>
    <w:p w:rsidR="00C845D8" w:rsidRDefault="00E56275" w:rsidP="00C845D8">
      <w:pPr>
        <w:pStyle w:val="ad"/>
        <w:ind w:firstLine="567"/>
        <w:jc w:val="both"/>
        <w:rPr>
          <w:rFonts w:ascii="Times New Roman" w:hAnsi="Times New Roman"/>
          <w:sz w:val="28"/>
          <w:szCs w:val="28"/>
        </w:rPr>
      </w:pPr>
      <w:r w:rsidRPr="00E56275">
        <w:rPr>
          <w:rFonts w:ascii="Times New Roman" w:hAnsi="Times New Roman"/>
          <w:sz w:val="28"/>
          <w:szCs w:val="28"/>
        </w:rPr>
        <w:t>3) абзац первый пункта 9 изложить в следующей редакции:</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«9. Срок принятия решения о предоставлении муниципальной услуги или об отказе в предоставлении муниципальной услуги составляет 30 дней со дня поступления заявления о предоставлении земельного участка в уполномоченный орган</w:t>
      </w:r>
      <w:r w:rsidRPr="00E56275">
        <w:rPr>
          <w:rFonts w:ascii="Times New Roman" w:hAnsi="Times New Roman"/>
          <w:color w:val="000000"/>
          <w:sz w:val="28"/>
          <w:szCs w:val="28"/>
        </w:rPr>
        <w:t xml:space="preserve"> с прилагаемыми документами.</w:t>
      </w:r>
      <w:r w:rsidRPr="00E56275">
        <w:rPr>
          <w:rFonts w:ascii="Times New Roman" w:hAnsi="Times New Roman"/>
          <w:sz w:val="28"/>
          <w:szCs w:val="28"/>
        </w:rPr>
        <w:t>»;</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4) в пункте 11: </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в абзаце четвертом слова «с заявлением о предварительном согласовании предоставления земельного участка обращается» заменить словами «с заявлением о предоставлении муниципальной услуги обращается»;</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дополнить абзацем седьмым следующего содержания:</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«В случае направления заявления о предоставлении земельного участка, находящегося в муниципальной собственности, без проведения торгов посредством почтовой связи на бумажном носителе к такому заявлению прилагается копия документа, подтверждающего личность заявителя.»;</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абзац седьмой считать абзацем восьмым;</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дополнить абзацами девятым, десятым следующего содержания:</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w:t>
      </w:r>
      <w:r w:rsidRPr="00E56275">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отсутствуют.</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Получение заявителем документов, необходимых в соответствии </w:t>
      </w:r>
      <w:r w:rsidRPr="00E56275">
        <w:rPr>
          <w:rFonts w:ascii="Times New Roman" w:hAnsi="Times New Roman"/>
          <w:sz w:val="28"/>
          <w:szCs w:val="28"/>
        </w:rPr>
        <w:br/>
        <w:t>с нормативными правовыми актами для предоставления муниципальной услуги, осуществляется способами, предусмотренными законодательством Российской Федерации.»;</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5) пункт 13 изложить в следующей редакции:</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«13. Заявление заявителя о предоставлении земельного участка, находящегося в государственной или муниципальной собственности, без проведения торгов и прилагаемые к нему документы могут быть представлены в уполномоченный орган заявителем по их выбору лично или посредством почтовой связи на бумажном носителе либо в форме электронных документов посредством ЕПГУ, Регионального портала.»;</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6) пункт 16 изложить в следующей редакции:</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lastRenderedPageBreak/>
        <w:t>«16. 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по их выбору лично или посредством почтовой связи на бумажном носителе либо в форме электронных документов посредством ЕПГУ, Регионального портала.»;</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7) в подпункте 2 пункта 17 слова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заменить словами «уполномоченного органа, иных государственных органов, органов местного самоуправления либо подведомственных уполномоченному органу»;</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8) пункт 18 дополнить абзацем пятым следующего содержания:</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«заявление заявителя, представленное с нарушением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утвержденных приказом Минэкономразвития России от 14 января </w:t>
      </w:r>
      <w:smartTag w:uri="urn:schemas-microsoft-com:office:smarttags" w:element="metricconverter">
        <w:smartTagPr>
          <w:attr w:name="ProductID" w:val="2015 г"/>
        </w:smartTagPr>
        <w:r w:rsidRPr="00E56275">
          <w:rPr>
            <w:rFonts w:ascii="Times New Roman" w:hAnsi="Times New Roman"/>
            <w:sz w:val="28"/>
            <w:szCs w:val="28"/>
          </w:rPr>
          <w:t>2015 г</w:t>
        </w:r>
      </w:smartTag>
      <w:r w:rsidRPr="00E56275">
        <w:rPr>
          <w:rFonts w:ascii="Times New Roman" w:hAnsi="Times New Roman"/>
          <w:sz w:val="28"/>
          <w:szCs w:val="28"/>
        </w:rPr>
        <w:t xml:space="preserve">. № 7 (далее – приказ Минэкономразвития России от 14 января </w:t>
      </w:r>
      <w:smartTag w:uri="urn:schemas-microsoft-com:office:smarttags" w:element="metricconverter">
        <w:smartTagPr>
          <w:attr w:name="ProductID" w:val="2015 г"/>
        </w:smartTagPr>
        <w:r w:rsidRPr="00E56275">
          <w:rPr>
            <w:rFonts w:ascii="Times New Roman" w:hAnsi="Times New Roman"/>
            <w:sz w:val="28"/>
            <w:szCs w:val="28"/>
          </w:rPr>
          <w:t>2015 г</w:t>
        </w:r>
      </w:smartTag>
      <w:r w:rsidRPr="00E56275">
        <w:rPr>
          <w:rFonts w:ascii="Times New Roman" w:hAnsi="Times New Roman"/>
          <w:sz w:val="28"/>
          <w:szCs w:val="28"/>
        </w:rPr>
        <w:t>. № 7);»;</w:t>
      </w:r>
    </w:p>
    <w:p w:rsidR="00E56275" w:rsidRPr="00E56275"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9) раздел </w:t>
      </w:r>
      <w:r w:rsidRPr="00E56275">
        <w:rPr>
          <w:rFonts w:ascii="Times New Roman" w:hAnsi="Times New Roman"/>
          <w:sz w:val="28"/>
          <w:szCs w:val="28"/>
          <w:lang w:val="en-US"/>
        </w:rPr>
        <w:t>II</w:t>
      </w:r>
      <w:r w:rsidRPr="00E56275">
        <w:rPr>
          <w:rFonts w:ascii="Times New Roman" w:hAnsi="Times New Roman"/>
          <w:sz w:val="28"/>
          <w:szCs w:val="28"/>
        </w:rPr>
        <w:t xml:space="preserve"> дополнить пунктом 21.1 следующего содержания:</w:t>
      </w:r>
    </w:p>
    <w:p w:rsidR="00537D09" w:rsidRDefault="00E56275" w:rsidP="00E56275">
      <w:pPr>
        <w:pStyle w:val="ad"/>
        <w:jc w:val="both"/>
        <w:rPr>
          <w:rFonts w:ascii="Times New Roman" w:hAnsi="Times New Roman"/>
          <w:i/>
          <w:sz w:val="28"/>
          <w:szCs w:val="28"/>
        </w:rPr>
      </w:pPr>
      <w:r w:rsidRPr="00E56275">
        <w:rPr>
          <w:rFonts w:ascii="Times New Roman" w:hAnsi="Times New Roman"/>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21.1. В связи с отсутствием услуг, которые являются необходимыми и обязательными для предоставления муниципальной услуги, взимание платы</w:t>
      </w:r>
      <w:r w:rsidR="00537D09">
        <w:rPr>
          <w:rFonts w:ascii="Times New Roman" w:hAnsi="Times New Roman"/>
          <w:sz w:val="28"/>
          <w:szCs w:val="28"/>
        </w:rPr>
        <w:t xml:space="preserve"> за предоставление таких услуг </w:t>
      </w:r>
      <w:r w:rsidRPr="00E56275">
        <w:rPr>
          <w:rFonts w:ascii="Times New Roman" w:hAnsi="Times New Roman"/>
          <w:sz w:val="28"/>
          <w:szCs w:val="28"/>
        </w:rPr>
        <w:t>не предусмотрено.»;</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10) в пункте 23:</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абзац первый изложить в следующей редакции:</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 xml:space="preserve">«23. Заявление заявителя о предоставлении земельного участка, находящегося в муниципальной собственности, без проведения торгов и прилагаемые к нему документы могут быть представлены в уполномоченный орган заявителем по их выбору лично или посредством почтовой связи на </w:t>
      </w:r>
      <w:r w:rsidRPr="00E56275">
        <w:rPr>
          <w:rFonts w:ascii="Times New Roman" w:hAnsi="Times New Roman"/>
          <w:sz w:val="28"/>
          <w:szCs w:val="28"/>
        </w:rPr>
        <w:lastRenderedPageBreak/>
        <w:t>бумажном носителе либо в форме электронных документов посредством ЕПГУ, Регионального портала.»;</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в абзаце третьем слова «в форме электронного документа, в том числе через официальный сайт, ЕПГУ,» заменить словами «в форме электронного документа посредством ЕПГУ,»;</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11) в пункте 28:</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в абзаце восьмом слова «или через многофункциональный центр предоставления государственных и муниципальных услуг» исключить;</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абзац десятый исключить;</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абзац одиннадцатый считать абзацем десятым;</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в абзаце одиннадцатом слова «, а также организаций, предусмотренных частью 1.1 статьи 16 Федерального закона, или их работников» исключить;</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12) в пункте 32 слова «, либо» исключить;</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 xml:space="preserve">13) наименование пункта 36 дополнить словами </w:t>
      </w:r>
      <w:r w:rsidRPr="00E56275">
        <w:rPr>
          <w:rFonts w:ascii="Times New Roman" w:hAnsi="Times New Roman"/>
          <w:sz w:val="28"/>
          <w:szCs w:val="28"/>
        </w:rPr>
        <w:br/>
        <w:t>«, в многофункциональных центрах»;</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14) в пункте 36:</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абзац второй изложить в следующей редакции:</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 xml:space="preserve">«Порядок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w:t>
      </w:r>
      <w:r w:rsidRPr="00E56275">
        <w:rPr>
          <w:rFonts w:ascii="Times New Roman" w:hAnsi="Times New Roman"/>
          <w:sz w:val="28"/>
          <w:szCs w:val="28"/>
        </w:rPr>
        <w:br/>
        <w:t xml:space="preserve">к их формату утверждены приказом Минэкономразвития России </w:t>
      </w:r>
      <w:r w:rsidRPr="00E56275">
        <w:rPr>
          <w:rFonts w:ascii="Times New Roman" w:hAnsi="Times New Roman"/>
          <w:sz w:val="28"/>
          <w:szCs w:val="28"/>
        </w:rPr>
        <w:br/>
        <w:t xml:space="preserve">от 14 января </w:t>
      </w:r>
      <w:smartTag w:uri="urn:schemas-microsoft-com:office:smarttags" w:element="metricconverter">
        <w:smartTagPr>
          <w:attr w:name="ProductID" w:val="2015 г"/>
        </w:smartTagPr>
        <w:r w:rsidRPr="00E56275">
          <w:rPr>
            <w:rFonts w:ascii="Times New Roman" w:hAnsi="Times New Roman"/>
            <w:sz w:val="28"/>
            <w:szCs w:val="28"/>
          </w:rPr>
          <w:t>2015 г</w:t>
        </w:r>
      </w:smartTag>
      <w:r w:rsidRPr="00E56275">
        <w:rPr>
          <w:rFonts w:ascii="Times New Roman" w:hAnsi="Times New Roman"/>
          <w:sz w:val="28"/>
          <w:szCs w:val="28"/>
        </w:rPr>
        <w:t>. № 7.»;</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дополнить абзацем третьим следующего содержания:</w:t>
      </w:r>
    </w:p>
    <w:p w:rsid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«Заявление о предоставлении муниципальной услуги подписывается по выбору заявителя электронной подписью либо усиленной квалифицированной электронной подписью,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абзац третий считать абзацем четвертым;</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15) дополнить пунктом 39.1 следующего содержания:</w:t>
      </w:r>
    </w:p>
    <w:p w:rsidR="00E56275" w:rsidRPr="00E56275"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«39.1. Возможность получения муниципальной услуги </w:t>
      </w:r>
      <w:r w:rsidRPr="00E56275">
        <w:rPr>
          <w:rFonts w:ascii="Times New Roman" w:hAnsi="Times New Roman"/>
          <w:sz w:val="28"/>
          <w:szCs w:val="28"/>
        </w:rPr>
        <w:br/>
        <w:t xml:space="preserve">в многофункциональном центре предоставления государственных </w:t>
      </w:r>
      <w:r w:rsidRPr="00E56275">
        <w:rPr>
          <w:rFonts w:ascii="Times New Roman" w:hAnsi="Times New Roman"/>
          <w:sz w:val="28"/>
          <w:szCs w:val="28"/>
        </w:rPr>
        <w:br/>
        <w:t>и муниципальных услуг не предусмотрена.»;</w:t>
      </w:r>
    </w:p>
    <w:p w:rsidR="00537D09" w:rsidRDefault="00E56275" w:rsidP="00E56275">
      <w:pPr>
        <w:pStyle w:val="ad"/>
        <w:jc w:val="both"/>
        <w:rPr>
          <w:rFonts w:ascii="Times New Roman" w:hAnsi="Times New Roman"/>
          <w:i/>
          <w:sz w:val="28"/>
          <w:szCs w:val="28"/>
        </w:rPr>
      </w:pPr>
      <w:r w:rsidRPr="00E56275">
        <w:rPr>
          <w:rFonts w:ascii="Times New Roman" w:hAnsi="Times New Roman"/>
          <w:i/>
          <w:sz w:val="28"/>
          <w:szCs w:val="28"/>
        </w:rPr>
        <w:t xml:space="preserve">(предлагаемое изменение следует из пункта 34 Регламента, </w:t>
      </w:r>
    </w:p>
    <w:p w:rsidR="00E56275" w:rsidRPr="00537D09" w:rsidRDefault="00E56275" w:rsidP="00537D09">
      <w:pPr>
        <w:pStyle w:val="ad"/>
        <w:ind w:firstLine="567"/>
        <w:jc w:val="both"/>
        <w:rPr>
          <w:rFonts w:ascii="Times New Roman" w:hAnsi="Times New Roman"/>
          <w:i/>
          <w:sz w:val="28"/>
          <w:szCs w:val="28"/>
        </w:rPr>
      </w:pPr>
      <w:r w:rsidRPr="00E56275">
        <w:rPr>
          <w:rFonts w:ascii="Times New Roman" w:hAnsi="Times New Roman"/>
          <w:sz w:val="28"/>
          <w:szCs w:val="28"/>
        </w:rPr>
        <w:t xml:space="preserve">16) наименование раздела </w:t>
      </w:r>
      <w:r w:rsidRPr="00E56275">
        <w:rPr>
          <w:rFonts w:ascii="Times New Roman" w:hAnsi="Times New Roman"/>
          <w:sz w:val="28"/>
          <w:szCs w:val="28"/>
          <w:lang w:val="en-US"/>
        </w:rPr>
        <w:t>III</w:t>
      </w:r>
      <w:r w:rsidRPr="00E56275">
        <w:rPr>
          <w:rFonts w:ascii="Times New Roman" w:hAnsi="Times New Roman"/>
          <w:sz w:val="28"/>
          <w:szCs w:val="28"/>
        </w:rPr>
        <w:t xml:space="preserve"> изложить в следующей редакции:</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w:t>
      </w:r>
      <w:r w:rsidRPr="00E56275">
        <w:rPr>
          <w:rFonts w:ascii="Times New Roman" w:hAnsi="Times New Roman"/>
          <w:color w:val="000000"/>
          <w:sz w:val="28"/>
          <w:szCs w:val="28"/>
        </w:rPr>
        <w:t xml:space="preserve">III. </w:t>
      </w:r>
      <w:r w:rsidRPr="00E56275">
        <w:rPr>
          <w:rFonts w:ascii="Times New Roman" w:hAnsi="Times New Roman"/>
          <w:sz w:val="28"/>
          <w:szCs w:val="28"/>
        </w:rPr>
        <w:t xml:space="preserve">Состав, последовательность и сроки выполнения административных процедур, требования к порядку их выполнения, </w:t>
      </w:r>
      <w:r w:rsidRPr="00E56275">
        <w:rPr>
          <w:rFonts w:ascii="Times New Roman" w:hAnsi="Times New Roman"/>
          <w:sz w:val="28"/>
          <w:szCs w:val="28"/>
        </w:rPr>
        <w:br/>
        <w:t xml:space="preserve">в том числе особенности выполнения административных процедур </w:t>
      </w:r>
      <w:r w:rsidRPr="00E56275">
        <w:rPr>
          <w:rFonts w:ascii="Times New Roman" w:hAnsi="Times New Roman"/>
          <w:sz w:val="28"/>
          <w:szCs w:val="28"/>
        </w:rPr>
        <w:br/>
        <w:t>в электронной форме, а также особенности выполнения административных процедур в многофункциональных центрах»;</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17) в пункте 43:</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абзац первый изложить в следующей редакции:</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«43. При направлении заявителем заявления и прилагаемых к нему документов в электронной форме специалистом уполномоченного органа </w:t>
      </w:r>
      <w:r w:rsidRPr="00E56275">
        <w:rPr>
          <w:rFonts w:ascii="Times New Roman" w:hAnsi="Times New Roman"/>
          <w:sz w:val="28"/>
          <w:szCs w:val="28"/>
        </w:rPr>
        <w:lastRenderedPageBreak/>
        <w:t xml:space="preserve">осуществляются административные действия, предусмотренные в пункте 41 Административного регламента, а также осуществляется: </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w:t>
      </w:r>
      <w:smartTag w:uri="urn:schemas-microsoft-com:office:smarttags" w:element="metricconverter">
        <w:smartTagPr>
          <w:attr w:name="ProductID" w:val="2012 г"/>
        </w:smartTagPr>
        <w:r w:rsidRPr="00E56275">
          <w:rPr>
            <w:rFonts w:ascii="Times New Roman" w:hAnsi="Times New Roman"/>
            <w:sz w:val="28"/>
            <w:szCs w:val="28"/>
          </w:rPr>
          <w:t>2012 г</w:t>
        </w:r>
      </w:smartTag>
      <w:r w:rsidRPr="00E56275">
        <w:rPr>
          <w:rFonts w:ascii="Times New Roman" w:hAnsi="Times New Roman"/>
          <w:sz w:val="28"/>
          <w:szCs w:val="28"/>
        </w:rPr>
        <w:t>. № 852;</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проверка заявления заявителя требованиям приказа Минэкономразвития России от 14 января </w:t>
      </w:r>
      <w:smartTag w:uri="urn:schemas-microsoft-com:office:smarttags" w:element="metricconverter">
        <w:smartTagPr>
          <w:attr w:name="ProductID" w:val="2015 г"/>
        </w:smartTagPr>
        <w:r w:rsidRPr="00E56275">
          <w:rPr>
            <w:rFonts w:ascii="Times New Roman" w:hAnsi="Times New Roman"/>
            <w:sz w:val="28"/>
            <w:szCs w:val="28"/>
          </w:rPr>
          <w:t>2015 г</w:t>
        </w:r>
      </w:smartTag>
      <w:r w:rsidRPr="00E56275">
        <w:rPr>
          <w:rFonts w:ascii="Times New Roman" w:hAnsi="Times New Roman"/>
          <w:sz w:val="28"/>
          <w:szCs w:val="28"/>
        </w:rPr>
        <w:t>. № 7.»;</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абзацы второй, третий считать абзацами четвертым, пятым соответственно;</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дополнить абзацем пятым следующего содержания:</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 xml:space="preserve">«В случае выявления нарушений требований приказа Минэкономразвития России от 14 января </w:t>
      </w:r>
      <w:smartTag w:uri="urn:schemas-microsoft-com:office:smarttags" w:element="metricconverter">
        <w:smartTagPr>
          <w:attr w:name="ProductID" w:val="2015 г"/>
        </w:smartTagPr>
        <w:r w:rsidRPr="00E56275">
          <w:rPr>
            <w:rFonts w:ascii="Times New Roman" w:hAnsi="Times New Roman"/>
            <w:sz w:val="28"/>
            <w:szCs w:val="28"/>
          </w:rPr>
          <w:t>2015 г</w:t>
        </w:r>
      </w:smartTag>
      <w:r w:rsidRPr="00E56275">
        <w:rPr>
          <w:rFonts w:ascii="Times New Roman" w:hAnsi="Times New Roman"/>
          <w:sz w:val="28"/>
          <w:szCs w:val="28"/>
        </w:rPr>
        <w:t>. № 7 специалист уполномоченного органа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37D09" w:rsidRDefault="00E56275" w:rsidP="00537D09">
      <w:pPr>
        <w:pStyle w:val="ad"/>
        <w:ind w:firstLine="567"/>
        <w:jc w:val="both"/>
        <w:rPr>
          <w:rFonts w:ascii="Times New Roman" w:hAnsi="Times New Roman"/>
          <w:sz w:val="28"/>
          <w:szCs w:val="28"/>
        </w:rPr>
      </w:pPr>
      <w:r w:rsidRPr="00E56275">
        <w:rPr>
          <w:rFonts w:ascii="Times New Roman" w:hAnsi="Times New Roman"/>
          <w:sz w:val="28"/>
          <w:szCs w:val="28"/>
        </w:rPr>
        <w:t>абзац пятый считать абзацем шестым;</w:t>
      </w:r>
    </w:p>
    <w:p w:rsidR="00FD6017" w:rsidRDefault="00E56275" w:rsidP="00FD6017">
      <w:pPr>
        <w:pStyle w:val="ad"/>
        <w:ind w:firstLine="567"/>
        <w:jc w:val="both"/>
        <w:rPr>
          <w:rFonts w:ascii="Times New Roman" w:hAnsi="Times New Roman"/>
          <w:sz w:val="28"/>
          <w:szCs w:val="28"/>
        </w:rPr>
      </w:pPr>
      <w:r w:rsidRPr="00E56275">
        <w:rPr>
          <w:rFonts w:ascii="Times New Roman" w:hAnsi="Times New Roman"/>
          <w:sz w:val="28"/>
          <w:szCs w:val="28"/>
        </w:rPr>
        <w:t>18) в абзаце втором, третьем пункта 44 слова «(или главным специалистом)» исключить;</w:t>
      </w:r>
    </w:p>
    <w:p w:rsidR="00FD6017" w:rsidRDefault="00E56275" w:rsidP="00FD6017">
      <w:pPr>
        <w:pStyle w:val="ad"/>
        <w:ind w:firstLine="567"/>
        <w:jc w:val="both"/>
        <w:rPr>
          <w:rFonts w:ascii="Times New Roman" w:hAnsi="Times New Roman"/>
          <w:sz w:val="28"/>
          <w:szCs w:val="28"/>
        </w:rPr>
      </w:pPr>
      <w:r w:rsidRPr="00E56275">
        <w:rPr>
          <w:rFonts w:ascii="Times New Roman" w:hAnsi="Times New Roman"/>
          <w:sz w:val="28"/>
          <w:szCs w:val="28"/>
        </w:rPr>
        <w:t>19) в пункте 54 слова «(или главному специалисту»» исключить;</w:t>
      </w:r>
    </w:p>
    <w:p w:rsidR="00FD6017" w:rsidRDefault="00E56275" w:rsidP="00FD6017">
      <w:pPr>
        <w:pStyle w:val="ad"/>
        <w:ind w:firstLine="567"/>
        <w:jc w:val="both"/>
        <w:rPr>
          <w:rFonts w:ascii="Times New Roman" w:hAnsi="Times New Roman"/>
          <w:sz w:val="28"/>
          <w:szCs w:val="28"/>
        </w:rPr>
      </w:pPr>
      <w:r w:rsidRPr="00E56275">
        <w:rPr>
          <w:rFonts w:ascii="Times New Roman" w:hAnsi="Times New Roman"/>
          <w:sz w:val="28"/>
          <w:szCs w:val="28"/>
        </w:rPr>
        <w:t>20) в пункте 55 слова «(или главный специалист)» исключить;</w:t>
      </w:r>
    </w:p>
    <w:p w:rsidR="00E56275" w:rsidRPr="00E56275" w:rsidRDefault="00E56275" w:rsidP="00FD6017">
      <w:pPr>
        <w:pStyle w:val="ad"/>
        <w:ind w:firstLine="567"/>
        <w:jc w:val="both"/>
        <w:rPr>
          <w:rFonts w:ascii="Times New Roman" w:hAnsi="Times New Roman"/>
          <w:sz w:val="28"/>
          <w:szCs w:val="28"/>
        </w:rPr>
      </w:pPr>
      <w:r w:rsidRPr="00E56275">
        <w:rPr>
          <w:rFonts w:ascii="Times New Roman" w:hAnsi="Times New Roman"/>
          <w:sz w:val="28"/>
          <w:szCs w:val="28"/>
        </w:rPr>
        <w:t xml:space="preserve">21) в абзаце втором подпункта «в» пункта 61 слова «в срок, </w:t>
      </w:r>
      <w:r w:rsidRPr="00E56275">
        <w:rPr>
          <w:rFonts w:ascii="Times New Roman" w:hAnsi="Times New Roman"/>
          <w:sz w:val="28"/>
          <w:szCs w:val="28"/>
        </w:rPr>
        <w:br/>
        <w:t xml:space="preserve">не превышающий 1 рабочего дня со дня со дня их поступления </w:t>
      </w:r>
      <w:r w:rsidRPr="00E56275">
        <w:rPr>
          <w:rFonts w:ascii="Times New Roman" w:hAnsi="Times New Roman"/>
          <w:sz w:val="28"/>
          <w:szCs w:val="28"/>
        </w:rPr>
        <w:br/>
        <w:t xml:space="preserve">в уполномоченный орган» заменить словами «содержащего входящий регистрационный номер заявления, дату получения уполномоченным органом указанного заявления и прилагаемых к нему документов, </w:t>
      </w:r>
      <w:r w:rsidRPr="00E56275">
        <w:rPr>
          <w:rFonts w:ascii="Times New Roman" w:hAnsi="Times New Roman"/>
          <w:sz w:val="28"/>
          <w:szCs w:val="28"/>
        </w:rPr>
        <w:br/>
        <w:t>а также перечень наименований файлов, представленных в форме электронных документов, с указанием их объема способом, указанным заявителем в заявлении, не позднее рабочего дня, следующего за днем поступления заявления в уполномоченный орган»;</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t>22) пункты 62-68 изложить в следующей редакции:</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color w:val="000000"/>
          <w:sz w:val="28"/>
          <w:szCs w:val="28"/>
        </w:rPr>
        <w:t xml:space="preserve"> </w:t>
      </w:r>
      <w:r w:rsidR="00FD6017">
        <w:rPr>
          <w:rFonts w:ascii="Times New Roman" w:hAnsi="Times New Roman"/>
          <w:color w:val="000000"/>
          <w:sz w:val="28"/>
          <w:szCs w:val="28"/>
        </w:rPr>
        <w:t>"</w:t>
      </w:r>
      <w:r w:rsidRPr="00E56275">
        <w:rPr>
          <w:rFonts w:ascii="Times New Roman" w:hAnsi="Times New Roman"/>
          <w:sz w:val="28"/>
          <w:szCs w:val="28"/>
        </w:rPr>
        <w:t xml:space="preserve">Возможность получения муниципальной услуги </w:t>
      </w:r>
      <w:r w:rsidRPr="00E56275">
        <w:rPr>
          <w:rFonts w:ascii="Times New Roman" w:hAnsi="Times New Roman"/>
          <w:sz w:val="28"/>
          <w:szCs w:val="28"/>
        </w:rPr>
        <w:br/>
        <w:t xml:space="preserve">в многофункциональном центре предоставления государственных </w:t>
      </w:r>
      <w:r w:rsidRPr="00E56275">
        <w:rPr>
          <w:rFonts w:ascii="Times New Roman" w:hAnsi="Times New Roman"/>
          <w:sz w:val="28"/>
          <w:szCs w:val="28"/>
        </w:rPr>
        <w:br/>
        <w:t>и муниципальных услуг не предусмотрена.»;</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t xml:space="preserve">23) наименование раздела </w:t>
      </w:r>
      <w:r w:rsidRPr="00E56275">
        <w:rPr>
          <w:rFonts w:ascii="Times New Roman" w:hAnsi="Times New Roman"/>
          <w:sz w:val="28"/>
          <w:szCs w:val="28"/>
          <w:lang w:val="en-US"/>
        </w:rPr>
        <w:t>V</w:t>
      </w:r>
      <w:r w:rsidRPr="00E56275">
        <w:rPr>
          <w:rFonts w:ascii="Times New Roman" w:hAnsi="Times New Roman"/>
          <w:sz w:val="28"/>
          <w:szCs w:val="28"/>
        </w:rPr>
        <w:t xml:space="preserve"> изложить в следующей редакции:</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t>«</w:t>
      </w:r>
      <w:r w:rsidRPr="00E56275">
        <w:rPr>
          <w:rFonts w:ascii="Times New Roman" w:hAnsi="Times New Roman"/>
          <w:sz w:val="28"/>
          <w:szCs w:val="28"/>
          <w:lang w:val="en-US"/>
        </w:rPr>
        <w:t>V</w:t>
      </w:r>
      <w:r w:rsidRPr="00E56275">
        <w:rPr>
          <w:rFonts w:ascii="Times New Roman" w:hAnsi="Times New Roman"/>
          <w:sz w:val="28"/>
          <w:szCs w:val="28"/>
        </w:rPr>
        <w:t xml:space="preserve">. Досудебный (внесудебный) порядок обжалования решений </w:t>
      </w:r>
      <w:r w:rsidRPr="00E56275">
        <w:rPr>
          <w:rFonts w:ascii="Times New Roman" w:hAnsi="Times New Roman"/>
          <w:sz w:val="28"/>
          <w:szCs w:val="28"/>
        </w:rPr>
        <w:br/>
        <w:t>и действий (бездействия) уполномоченного органа,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FD6017" w:rsidRDefault="00FD6017" w:rsidP="00FD6017">
      <w:pPr>
        <w:pStyle w:val="ad"/>
        <w:ind w:firstLine="567"/>
        <w:jc w:val="both"/>
        <w:rPr>
          <w:rFonts w:ascii="Times New Roman" w:hAnsi="Times New Roman"/>
          <w:color w:val="000000"/>
          <w:sz w:val="28"/>
          <w:szCs w:val="28"/>
        </w:rPr>
      </w:pP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lastRenderedPageBreak/>
        <w:t xml:space="preserve">24) в подпункте 1 пункта 84 слова «, запроса, указанного </w:t>
      </w:r>
      <w:r w:rsidRPr="00E56275">
        <w:rPr>
          <w:rFonts w:ascii="Times New Roman" w:hAnsi="Times New Roman"/>
          <w:sz w:val="28"/>
          <w:szCs w:val="28"/>
        </w:rPr>
        <w:br/>
        <w:t>в статье 15.1 Федерального закона» исключить;</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t>25) абзац второй пункта 85 изложить в следующей редакции:</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t>«</w:t>
      </w:r>
      <w:r w:rsidRPr="00E56275">
        <w:rPr>
          <w:rFonts w:ascii="Times New Roman" w:hAnsi="Times New Roman"/>
          <w:color w:val="000000"/>
          <w:sz w:val="28"/>
          <w:szCs w:val="28"/>
        </w:rPr>
        <w:t xml:space="preserve">Жалоба на </w:t>
      </w:r>
      <w:r w:rsidRPr="00E56275">
        <w:rPr>
          <w:rFonts w:ascii="Times New Roman" w:hAnsi="Times New Roman"/>
          <w:sz w:val="28"/>
          <w:szCs w:val="28"/>
        </w:rPr>
        <w:t xml:space="preserve">решения и действия (бездействие) уполномоченного органа, а также его должностных лиц либо муниципальных служащих </w:t>
      </w:r>
      <w:r w:rsidRPr="00E56275">
        <w:rPr>
          <w:rFonts w:ascii="Times New Roman" w:eastAsia="Times New Roman" w:hAnsi="Times New Roman"/>
          <w:sz w:val="28"/>
          <w:szCs w:val="28"/>
        </w:rPr>
        <w:t>может быть направлена по почте, через многофункциональный центр, ЕПГУ либо Регионального портала, а также может быть принята при личном приеме заявителя.</w:t>
      </w:r>
      <w:r w:rsidRPr="00E56275">
        <w:rPr>
          <w:rFonts w:ascii="Times New Roman" w:hAnsi="Times New Roman"/>
          <w:sz w:val="28"/>
          <w:szCs w:val="28"/>
        </w:rPr>
        <w:t>»;</w:t>
      </w:r>
    </w:p>
    <w:p w:rsidR="00FD6017" w:rsidRDefault="00E56275" w:rsidP="00FD6017">
      <w:pPr>
        <w:pStyle w:val="ad"/>
        <w:ind w:firstLine="567"/>
        <w:jc w:val="both"/>
        <w:rPr>
          <w:rFonts w:ascii="Times New Roman" w:hAnsi="Times New Roman"/>
          <w:color w:val="000000"/>
          <w:sz w:val="28"/>
          <w:szCs w:val="28"/>
        </w:rPr>
      </w:pPr>
      <w:r w:rsidRPr="00E56275">
        <w:rPr>
          <w:rFonts w:ascii="Times New Roman" w:hAnsi="Times New Roman"/>
          <w:sz w:val="28"/>
          <w:szCs w:val="28"/>
        </w:rPr>
        <w:t>26) пункт 87 изложить в следующей редакции:</w:t>
      </w:r>
    </w:p>
    <w:p w:rsidR="001D54C0" w:rsidRDefault="00E56275" w:rsidP="001D54C0">
      <w:pPr>
        <w:pStyle w:val="ad"/>
        <w:ind w:firstLine="567"/>
        <w:jc w:val="both"/>
        <w:rPr>
          <w:rFonts w:ascii="Times New Roman" w:hAnsi="Times New Roman"/>
          <w:color w:val="000000"/>
          <w:sz w:val="28"/>
          <w:szCs w:val="28"/>
        </w:rPr>
      </w:pPr>
      <w:r w:rsidRPr="00E56275">
        <w:rPr>
          <w:rFonts w:ascii="Times New Roman" w:hAnsi="Times New Roman"/>
          <w:sz w:val="28"/>
          <w:szCs w:val="28"/>
        </w:rPr>
        <w:t>«</w:t>
      </w:r>
      <w:r w:rsidRPr="00E56275">
        <w:rPr>
          <w:rFonts w:ascii="Times New Roman" w:hAnsi="Times New Roman"/>
          <w:color w:val="000000"/>
          <w:sz w:val="28"/>
          <w:szCs w:val="28"/>
        </w:rPr>
        <w:t xml:space="preserve">87. </w:t>
      </w:r>
      <w:r w:rsidRPr="00E56275">
        <w:rPr>
          <w:rFonts w:ascii="Times New Roman" w:hAnsi="Times New Roman"/>
          <w:sz w:val="28"/>
          <w:szCs w:val="28"/>
        </w:rPr>
        <w:t xml:space="preserve">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 </w:t>
      </w:r>
      <w:r w:rsidRPr="001D54C0">
        <w:rPr>
          <w:rFonts w:ascii="Times New Roman" w:hAnsi="Times New Roman"/>
          <w:sz w:val="28"/>
          <w:szCs w:val="28"/>
        </w:rPr>
        <w:t xml:space="preserve">и постановлением </w:t>
      </w:r>
      <w:r w:rsidR="001D54C0">
        <w:rPr>
          <w:rFonts w:ascii="Times New Roman" w:hAnsi="Times New Roman"/>
          <w:sz w:val="28"/>
          <w:szCs w:val="28"/>
        </w:rPr>
        <w:t xml:space="preserve">Кокшайской сельской </w:t>
      </w:r>
      <w:r w:rsidRPr="001D54C0">
        <w:rPr>
          <w:rFonts w:ascii="Times New Roman" w:hAnsi="Times New Roman"/>
          <w:sz w:val="28"/>
          <w:szCs w:val="28"/>
        </w:rPr>
        <w:t xml:space="preserve">администрации от </w:t>
      </w:r>
      <w:r w:rsidR="001D54C0" w:rsidRPr="001D54C0">
        <w:rPr>
          <w:rFonts w:ascii="Times New Roman" w:hAnsi="Times New Roman"/>
          <w:sz w:val="28"/>
          <w:szCs w:val="28"/>
        </w:rPr>
        <w:t>03.04.2020 года</w:t>
      </w:r>
      <w:r w:rsidR="001D54C0">
        <w:rPr>
          <w:rFonts w:ascii="Times New Roman" w:hAnsi="Times New Roman"/>
          <w:sz w:val="28"/>
          <w:szCs w:val="28"/>
        </w:rPr>
        <w:t xml:space="preserve"> </w:t>
      </w:r>
      <w:r w:rsidRPr="001D54C0">
        <w:rPr>
          <w:rFonts w:ascii="Times New Roman" w:hAnsi="Times New Roman"/>
          <w:sz w:val="28"/>
          <w:szCs w:val="28"/>
        </w:rPr>
        <w:t xml:space="preserve">№ </w:t>
      </w:r>
      <w:r w:rsidR="001D54C0" w:rsidRPr="001D54C0">
        <w:rPr>
          <w:rFonts w:ascii="Times New Roman" w:hAnsi="Times New Roman"/>
          <w:sz w:val="28"/>
          <w:szCs w:val="28"/>
        </w:rPr>
        <w:t>54</w:t>
      </w:r>
      <w:r w:rsidRPr="001D54C0">
        <w:rPr>
          <w:rFonts w:ascii="Times New Roman" w:hAnsi="Times New Roman"/>
          <w:sz w:val="28"/>
          <w:szCs w:val="28"/>
        </w:rPr>
        <w:t xml:space="preserve"> «О порядке подачи и рассмотрения жалоб на решения и действия (бездействие) </w:t>
      </w:r>
      <w:r w:rsidR="001D54C0" w:rsidRPr="001D54C0">
        <w:rPr>
          <w:rFonts w:ascii="Times New Roman" w:hAnsi="Times New Roman"/>
          <w:sz w:val="28"/>
          <w:szCs w:val="28"/>
        </w:rPr>
        <w:t>Кокшайской сельской</w:t>
      </w:r>
      <w:r w:rsidRPr="001D54C0">
        <w:rPr>
          <w:rFonts w:ascii="Times New Roman" w:hAnsi="Times New Roman"/>
          <w:sz w:val="28"/>
          <w:szCs w:val="28"/>
        </w:rPr>
        <w:t xml:space="preserve"> администрации </w:t>
      </w:r>
      <w:r w:rsidRPr="001D54C0">
        <w:rPr>
          <w:rFonts w:ascii="Times New Roman" w:hAnsi="Times New Roman"/>
          <w:kern w:val="28"/>
          <w:sz w:val="28"/>
          <w:szCs w:val="28"/>
        </w:rPr>
        <w:t xml:space="preserve">и её должностных лиц, муниципальных служащих </w:t>
      </w:r>
      <w:r w:rsidR="001D54C0" w:rsidRPr="001D54C0">
        <w:rPr>
          <w:rFonts w:ascii="Times New Roman" w:hAnsi="Times New Roman"/>
          <w:kern w:val="28"/>
          <w:sz w:val="28"/>
          <w:szCs w:val="28"/>
        </w:rPr>
        <w:t>Кокшайской сельской</w:t>
      </w:r>
      <w:r w:rsidRPr="001D54C0">
        <w:rPr>
          <w:rFonts w:ascii="Times New Roman" w:hAnsi="Times New Roman"/>
          <w:kern w:val="28"/>
          <w:sz w:val="28"/>
          <w:szCs w:val="28"/>
        </w:rPr>
        <w:t xml:space="preserve"> администрации.</w:t>
      </w:r>
      <w:r w:rsidRPr="001D54C0">
        <w:rPr>
          <w:rFonts w:ascii="Times New Roman" w:hAnsi="Times New Roman"/>
          <w:sz w:val="28"/>
          <w:szCs w:val="28"/>
        </w:rPr>
        <w:t>»;</w:t>
      </w:r>
    </w:p>
    <w:p w:rsidR="001D54C0" w:rsidRDefault="00E56275" w:rsidP="001D54C0">
      <w:pPr>
        <w:pStyle w:val="ad"/>
        <w:ind w:firstLine="567"/>
        <w:jc w:val="both"/>
        <w:rPr>
          <w:rFonts w:ascii="Times New Roman" w:hAnsi="Times New Roman"/>
          <w:color w:val="000000"/>
          <w:sz w:val="28"/>
          <w:szCs w:val="28"/>
        </w:rPr>
      </w:pPr>
      <w:r w:rsidRPr="00E56275">
        <w:rPr>
          <w:rFonts w:ascii="Times New Roman" w:hAnsi="Times New Roman"/>
          <w:sz w:val="28"/>
          <w:szCs w:val="28"/>
        </w:rPr>
        <w:t>27) пункт 89 изложить в следующей редакции:</w:t>
      </w:r>
    </w:p>
    <w:p w:rsidR="001D54C0" w:rsidRDefault="00E56275" w:rsidP="001D54C0">
      <w:pPr>
        <w:pStyle w:val="ad"/>
        <w:ind w:firstLine="567"/>
        <w:jc w:val="both"/>
        <w:rPr>
          <w:rFonts w:ascii="Times New Roman" w:hAnsi="Times New Roman"/>
          <w:color w:val="000000"/>
          <w:sz w:val="28"/>
          <w:szCs w:val="28"/>
        </w:rPr>
      </w:pPr>
      <w:r w:rsidRPr="00E56275">
        <w:rPr>
          <w:rFonts w:ascii="Times New Roman" w:hAnsi="Times New Roman"/>
          <w:sz w:val="28"/>
          <w:szCs w:val="28"/>
        </w:rPr>
        <w:t xml:space="preserve">«89. Возможность получения муниципальной услуги </w:t>
      </w:r>
      <w:r w:rsidRPr="00E56275">
        <w:rPr>
          <w:rFonts w:ascii="Times New Roman" w:hAnsi="Times New Roman"/>
          <w:sz w:val="28"/>
          <w:szCs w:val="28"/>
        </w:rPr>
        <w:br/>
        <w:t xml:space="preserve">в многофункциональном центре предоставления государственных </w:t>
      </w:r>
      <w:r w:rsidRPr="00E56275">
        <w:rPr>
          <w:rFonts w:ascii="Times New Roman" w:hAnsi="Times New Roman"/>
          <w:sz w:val="28"/>
          <w:szCs w:val="28"/>
        </w:rPr>
        <w:br/>
        <w:t>и муниципальных услуг не предусмотрена.»;</w:t>
      </w:r>
    </w:p>
    <w:p w:rsidR="001D54C0" w:rsidRDefault="00E56275" w:rsidP="001D54C0">
      <w:pPr>
        <w:pStyle w:val="ad"/>
        <w:ind w:firstLine="567"/>
        <w:jc w:val="both"/>
        <w:rPr>
          <w:rFonts w:ascii="Times New Roman" w:hAnsi="Times New Roman"/>
          <w:color w:val="000000"/>
          <w:sz w:val="28"/>
          <w:szCs w:val="28"/>
        </w:rPr>
      </w:pPr>
      <w:r w:rsidRPr="00E56275">
        <w:rPr>
          <w:rFonts w:ascii="Times New Roman" w:hAnsi="Times New Roman"/>
          <w:sz w:val="28"/>
          <w:szCs w:val="28"/>
        </w:rPr>
        <w:t>28) наименование пункта 89 и пункты 90-103 признать утратившими силу.</w:t>
      </w:r>
    </w:p>
    <w:p w:rsidR="00E56275" w:rsidRDefault="00E56275" w:rsidP="001D54C0">
      <w:pPr>
        <w:pStyle w:val="ad"/>
        <w:ind w:firstLine="567"/>
        <w:jc w:val="both"/>
        <w:rPr>
          <w:rFonts w:ascii="Times New Roman" w:hAnsi="Times New Roman"/>
          <w:sz w:val="28"/>
          <w:szCs w:val="28"/>
        </w:rPr>
      </w:pPr>
      <w:r w:rsidRPr="00E56275">
        <w:rPr>
          <w:rFonts w:ascii="Times New Roman" w:hAnsi="Times New Roman"/>
          <w:sz w:val="28"/>
          <w:szCs w:val="28"/>
        </w:rPr>
        <w:t xml:space="preserve">2. </w:t>
      </w:r>
      <w:r w:rsidR="001D54C0" w:rsidRPr="00E56275">
        <w:rPr>
          <w:rFonts w:ascii="Times New Roman" w:hAnsi="Times New Roman"/>
          <w:sz w:val="28"/>
          <w:szCs w:val="28"/>
        </w:rPr>
        <w:t>Настоящее постановление вступает в</w:t>
      </w:r>
      <w:r w:rsidR="001D54C0">
        <w:rPr>
          <w:rFonts w:ascii="Times New Roman" w:hAnsi="Times New Roman"/>
          <w:sz w:val="28"/>
          <w:szCs w:val="28"/>
        </w:rPr>
        <w:t xml:space="preserve"> силу после его обнародования.</w:t>
      </w:r>
    </w:p>
    <w:p w:rsidR="001D54C0" w:rsidRPr="001D54C0" w:rsidRDefault="001D54C0" w:rsidP="001D54C0">
      <w:pPr>
        <w:pStyle w:val="ad"/>
        <w:ind w:firstLine="567"/>
        <w:jc w:val="both"/>
        <w:rPr>
          <w:rFonts w:ascii="Times New Roman" w:hAnsi="Times New Roman"/>
          <w:color w:val="000000"/>
          <w:sz w:val="28"/>
          <w:szCs w:val="28"/>
        </w:rPr>
      </w:pPr>
    </w:p>
    <w:p w:rsidR="00477D08" w:rsidRPr="00ED3F3D" w:rsidRDefault="00477D08" w:rsidP="00ED3F3D">
      <w:pPr>
        <w:pStyle w:val="ad"/>
        <w:ind w:firstLine="567"/>
        <w:jc w:val="both"/>
        <w:rPr>
          <w:rFonts w:ascii="Times New Roman" w:hAnsi="Times New Roman"/>
          <w:sz w:val="28"/>
          <w:szCs w:val="28"/>
        </w:rPr>
      </w:pPr>
    </w:p>
    <w:p w:rsidR="00945F01" w:rsidRDefault="00477D08" w:rsidP="00ED3F3D">
      <w:pPr>
        <w:ind w:firstLine="708"/>
        <w:jc w:val="both"/>
        <w:rPr>
          <w:rFonts w:ascii="Times New Roman" w:hAnsi="Times New Roman"/>
          <w:sz w:val="28"/>
          <w:szCs w:val="28"/>
        </w:rPr>
      </w:pPr>
      <w:r>
        <w:rPr>
          <w:rFonts w:ascii="Times New Roman" w:hAnsi="Times New Roman"/>
          <w:sz w:val="28"/>
          <w:szCs w:val="28"/>
        </w:rPr>
        <w:t xml:space="preserve">Глава </w:t>
      </w:r>
      <w:r w:rsidR="00FA1562">
        <w:rPr>
          <w:rFonts w:ascii="Times New Roman" w:hAnsi="Times New Roman"/>
          <w:sz w:val="28"/>
          <w:szCs w:val="28"/>
        </w:rPr>
        <w:t xml:space="preserve"> А</w:t>
      </w:r>
      <w:r>
        <w:rPr>
          <w:rFonts w:ascii="Times New Roman" w:hAnsi="Times New Roman"/>
          <w:sz w:val="28"/>
          <w:szCs w:val="28"/>
        </w:rPr>
        <w:t xml:space="preserve">дминистрации                  </w:t>
      </w:r>
      <w:r w:rsidR="00FA1562">
        <w:rPr>
          <w:rFonts w:ascii="Times New Roman" w:hAnsi="Times New Roman"/>
          <w:sz w:val="28"/>
          <w:szCs w:val="28"/>
        </w:rPr>
        <w:tab/>
      </w:r>
      <w:r w:rsidR="00FA1562">
        <w:rPr>
          <w:rFonts w:ascii="Times New Roman" w:hAnsi="Times New Roman"/>
          <w:sz w:val="28"/>
          <w:szCs w:val="28"/>
        </w:rPr>
        <w:tab/>
      </w:r>
      <w:r>
        <w:rPr>
          <w:rFonts w:ascii="Times New Roman" w:hAnsi="Times New Roman"/>
          <w:sz w:val="28"/>
          <w:szCs w:val="28"/>
        </w:rPr>
        <w:t xml:space="preserve">               П.Н.Николаев</w:t>
      </w:r>
    </w:p>
    <w:sectPr w:rsidR="00945F01" w:rsidSect="00413B5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6A" w:rsidRDefault="00A9466A" w:rsidP="006F4B8A">
      <w:pPr>
        <w:spacing w:after="0" w:line="240" w:lineRule="auto"/>
      </w:pPr>
      <w:r>
        <w:separator/>
      </w:r>
    </w:p>
  </w:endnote>
  <w:endnote w:type="continuationSeparator" w:id="1">
    <w:p w:rsidR="00A9466A" w:rsidRDefault="00A9466A"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6A" w:rsidRDefault="00A9466A" w:rsidP="006F4B8A">
      <w:pPr>
        <w:spacing w:after="0" w:line="240" w:lineRule="auto"/>
      </w:pPr>
      <w:r>
        <w:separator/>
      </w:r>
    </w:p>
  </w:footnote>
  <w:footnote w:type="continuationSeparator" w:id="1">
    <w:p w:rsidR="00A9466A" w:rsidRDefault="00A9466A"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7129AD"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7129AD"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1D54C0">
      <w:rPr>
        <w:rStyle w:val="ac"/>
        <w:noProof/>
      </w:rPr>
      <w:t>6</w:t>
    </w:r>
    <w:r>
      <w:rPr>
        <w:rStyle w:val="ac"/>
      </w:rPr>
      <w:fldChar w:fldCharType="end"/>
    </w:r>
  </w:p>
  <w:p w:rsidR="00413B57" w:rsidRDefault="00413B57" w:rsidP="00D26969">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4353"/>
    <w:rsid w:val="00045B3C"/>
    <w:rsid w:val="0004679C"/>
    <w:rsid w:val="00052176"/>
    <w:rsid w:val="00052554"/>
    <w:rsid w:val="00052C40"/>
    <w:rsid w:val="00053E46"/>
    <w:rsid w:val="00054832"/>
    <w:rsid w:val="00056855"/>
    <w:rsid w:val="00057C8F"/>
    <w:rsid w:val="00060C05"/>
    <w:rsid w:val="00061A3A"/>
    <w:rsid w:val="000635AF"/>
    <w:rsid w:val="000733CF"/>
    <w:rsid w:val="00083628"/>
    <w:rsid w:val="00086B4D"/>
    <w:rsid w:val="00094A12"/>
    <w:rsid w:val="00096EAA"/>
    <w:rsid w:val="000A16F4"/>
    <w:rsid w:val="000A3F34"/>
    <w:rsid w:val="000A6792"/>
    <w:rsid w:val="000B1C62"/>
    <w:rsid w:val="000C1CFA"/>
    <w:rsid w:val="000C42FD"/>
    <w:rsid w:val="000C7482"/>
    <w:rsid w:val="000D1E45"/>
    <w:rsid w:val="000D5E3A"/>
    <w:rsid w:val="000D740B"/>
    <w:rsid w:val="000E30B4"/>
    <w:rsid w:val="000F747A"/>
    <w:rsid w:val="001058C0"/>
    <w:rsid w:val="00105A3A"/>
    <w:rsid w:val="00107D62"/>
    <w:rsid w:val="00110049"/>
    <w:rsid w:val="0012156F"/>
    <w:rsid w:val="0013469D"/>
    <w:rsid w:val="00136053"/>
    <w:rsid w:val="00150F4F"/>
    <w:rsid w:val="0015156E"/>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D54C0"/>
    <w:rsid w:val="001F5A41"/>
    <w:rsid w:val="002005D8"/>
    <w:rsid w:val="00204526"/>
    <w:rsid w:val="002106FF"/>
    <w:rsid w:val="0021593B"/>
    <w:rsid w:val="0021758A"/>
    <w:rsid w:val="00224891"/>
    <w:rsid w:val="00232672"/>
    <w:rsid w:val="00232AD9"/>
    <w:rsid w:val="0023376A"/>
    <w:rsid w:val="00233AFA"/>
    <w:rsid w:val="00235B02"/>
    <w:rsid w:val="0023729E"/>
    <w:rsid w:val="00243643"/>
    <w:rsid w:val="00245986"/>
    <w:rsid w:val="00247DB7"/>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3E5F"/>
    <w:rsid w:val="002A557C"/>
    <w:rsid w:val="002A5FDB"/>
    <w:rsid w:val="002B27C5"/>
    <w:rsid w:val="002B2C28"/>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A6B07"/>
    <w:rsid w:val="003B3839"/>
    <w:rsid w:val="003B4DB1"/>
    <w:rsid w:val="003C5BA3"/>
    <w:rsid w:val="003C7EF8"/>
    <w:rsid w:val="003D496A"/>
    <w:rsid w:val="003E29F4"/>
    <w:rsid w:val="004033D6"/>
    <w:rsid w:val="00410BC1"/>
    <w:rsid w:val="00413B57"/>
    <w:rsid w:val="00415A03"/>
    <w:rsid w:val="0041709D"/>
    <w:rsid w:val="00420D7E"/>
    <w:rsid w:val="00423B71"/>
    <w:rsid w:val="0043076D"/>
    <w:rsid w:val="004314D3"/>
    <w:rsid w:val="00462BE5"/>
    <w:rsid w:val="00463A83"/>
    <w:rsid w:val="00467C97"/>
    <w:rsid w:val="00470611"/>
    <w:rsid w:val="00472247"/>
    <w:rsid w:val="004730B2"/>
    <w:rsid w:val="00474021"/>
    <w:rsid w:val="00477D08"/>
    <w:rsid w:val="0048184E"/>
    <w:rsid w:val="00483B3E"/>
    <w:rsid w:val="00485B91"/>
    <w:rsid w:val="00491AA0"/>
    <w:rsid w:val="0049570F"/>
    <w:rsid w:val="00495841"/>
    <w:rsid w:val="00497516"/>
    <w:rsid w:val="004A4779"/>
    <w:rsid w:val="004A7CAE"/>
    <w:rsid w:val="004B2684"/>
    <w:rsid w:val="004C0F69"/>
    <w:rsid w:val="004C2F92"/>
    <w:rsid w:val="004D0EFC"/>
    <w:rsid w:val="004D3C6C"/>
    <w:rsid w:val="004D4359"/>
    <w:rsid w:val="004D5093"/>
    <w:rsid w:val="004E574B"/>
    <w:rsid w:val="004F3BDD"/>
    <w:rsid w:val="004F61E4"/>
    <w:rsid w:val="00500D7D"/>
    <w:rsid w:val="0050550B"/>
    <w:rsid w:val="005121F0"/>
    <w:rsid w:val="005127D4"/>
    <w:rsid w:val="00530A1E"/>
    <w:rsid w:val="00537D09"/>
    <w:rsid w:val="00551D62"/>
    <w:rsid w:val="00553D8B"/>
    <w:rsid w:val="0055711E"/>
    <w:rsid w:val="00561183"/>
    <w:rsid w:val="00571FC6"/>
    <w:rsid w:val="00574E69"/>
    <w:rsid w:val="00576086"/>
    <w:rsid w:val="005830D1"/>
    <w:rsid w:val="005835FE"/>
    <w:rsid w:val="00592FCE"/>
    <w:rsid w:val="005A1E96"/>
    <w:rsid w:val="005A5E46"/>
    <w:rsid w:val="005A62AD"/>
    <w:rsid w:val="005B1952"/>
    <w:rsid w:val="005B4383"/>
    <w:rsid w:val="005B6309"/>
    <w:rsid w:val="005B75A3"/>
    <w:rsid w:val="005C3CE1"/>
    <w:rsid w:val="005C3FF9"/>
    <w:rsid w:val="005D0EE1"/>
    <w:rsid w:val="005D4024"/>
    <w:rsid w:val="005D64B0"/>
    <w:rsid w:val="005E1C0B"/>
    <w:rsid w:val="005E391A"/>
    <w:rsid w:val="005F021C"/>
    <w:rsid w:val="005F11FC"/>
    <w:rsid w:val="005F22A4"/>
    <w:rsid w:val="005F58B6"/>
    <w:rsid w:val="00603155"/>
    <w:rsid w:val="0061363F"/>
    <w:rsid w:val="00614683"/>
    <w:rsid w:val="00617910"/>
    <w:rsid w:val="00620FA2"/>
    <w:rsid w:val="00622005"/>
    <w:rsid w:val="00624015"/>
    <w:rsid w:val="0062527C"/>
    <w:rsid w:val="00634F09"/>
    <w:rsid w:val="0063767E"/>
    <w:rsid w:val="00640CDB"/>
    <w:rsid w:val="00643DEC"/>
    <w:rsid w:val="0064470B"/>
    <w:rsid w:val="0066035B"/>
    <w:rsid w:val="00674C8B"/>
    <w:rsid w:val="006753B4"/>
    <w:rsid w:val="006811E8"/>
    <w:rsid w:val="006846D2"/>
    <w:rsid w:val="0068480C"/>
    <w:rsid w:val="00685649"/>
    <w:rsid w:val="00695C30"/>
    <w:rsid w:val="006A1D07"/>
    <w:rsid w:val="006A2FE7"/>
    <w:rsid w:val="006A3D85"/>
    <w:rsid w:val="006B34D8"/>
    <w:rsid w:val="006C4ADE"/>
    <w:rsid w:val="006E2560"/>
    <w:rsid w:val="006E35B4"/>
    <w:rsid w:val="006F3337"/>
    <w:rsid w:val="006F3BE7"/>
    <w:rsid w:val="006F47F0"/>
    <w:rsid w:val="006F4B8A"/>
    <w:rsid w:val="006F4D9E"/>
    <w:rsid w:val="006F54DE"/>
    <w:rsid w:val="006F5801"/>
    <w:rsid w:val="007125F7"/>
    <w:rsid w:val="0071261F"/>
    <w:rsid w:val="007129AD"/>
    <w:rsid w:val="00722460"/>
    <w:rsid w:val="00723424"/>
    <w:rsid w:val="00723DE8"/>
    <w:rsid w:val="00730D13"/>
    <w:rsid w:val="00735FF9"/>
    <w:rsid w:val="0074154A"/>
    <w:rsid w:val="00741883"/>
    <w:rsid w:val="00742CEA"/>
    <w:rsid w:val="00746B6D"/>
    <w:rsid w:val="0075054A"/>
    <w:rsid w:val="0075145C"/>
    <w:rsid w:val="0075777E"/>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F0E09"/>
    <w:rsid w:val="007F756E"/>
    <w:rsid w:val="00801BA1"/>
    <w:rsid w:val="00806BF8"/>
    <w:rsid w:val="00807AFA"/>
    <w:rsid w:val="008140FF"/>
    <w:rsid w:val="00815C36"/>
    <w:rsid w:val="00816B48"/>
    <w:rsid w:val="008176D2"/>
    <w:rsid w:val="00833EED"/>
    <w:rsid w:val="008357C6"/>
    <w:rsid w:val="00836933"/>
    <w:rsid w:val="0084335C"/>
    <w:rsid w:val="008604CB"/>
    <w:rsid w:val="008648A0"/>
    <w:rsid w:val="00866C9B"/>
    <w:rsid w:val="00875849"/>
    <w:rsid w:val="00877C16"/>
    <w:rsid w:val="008823C5"/>
    <w:rsid w:val="0088468D"/>
    <w:rsid w:val="00885753"/>
    <w:rsid w:val="008903AB"/>
    <w:rsid w:val="008916F4"/>
    <w:rsid w:val="008944C5"/>
    <w:rsid w:val="00895622"/>
    <w:rsid w:val="008A2CD4"/>
    <w:rsid w:val="008A3D8D"/>
    <w:rsid w:val="008A5C71"/>
    <w:rsid w:val="008A6971"/>
    <w:rsid w:val="008B2083"/>
    <w:rsid w:val="008B20A8"/>
    <w:rsid w:val="008B778B"/>
    <w:rsid w:val="008D2C4D"/>
    <w:rsid w:val="008E40CD"/>
    <w:rsid w:val="008F48A8"/>
    <w:rsid w:val="008F6603"/>
    <w:rsid w:val="00903FD4"/>
    <w:rsid w:val="009142F4"/>
    <w:rsid w:val="00917CD6"/>
    <w:rsid w:val="009235A9"/>
    <w:rsid w:val="009239EA"/>
    <w:rsid w:val="009271EE"/>
    <w:rsid w:val="00930F6B"/>
    <w:rsid w:val="00931CE3"/>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3B0B"/>
    <w:rsid w:val="0099694D"/>
    <w:rsid w:val="00997E23"/>
    <w:rsid w:val="009A50B5"/>
    <w:rsid w:val="009A76F0"/>
    <w:rsid w:val="009B3BFE"/>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259C"/>
    <w:rsid w:val="00A07A1A"/>
    <w:rsid w:val="00A11934"/>
    <w:rsid w:val="00A138CE"/>
    <w:rsid w:val="00A23D3C"/>
    <w:rsid w:val="00A35D1E"/>
    <w:rsid w:val="00A36BDC"/>
    <w:rsid w:val="00A47AC9"/>
    <w:rsid w:val="00A51D96"/>
    <w:rsid w:val="00A56441"/>
    <w:rsid w:val="00A62122"/>
    <w:rsid w:val="00A7200F"/>
    <w:rsid w:val="00A7490C"/>
    <w:rsid w:val="00A80034"/>
    <w:rsid w:val="00A86509"/>
    <w:rsid w:val="00A86B8A"/>
    <w:rsid w:val="00A933AD"/>
    <w:rsid w:val="00A9466A"/>
    <w:rsid w:val="00A97A87"/>
    <w:rsid w:val="00AB03FF"/>
    <w:rsid w:val="00AB0779"/>
    <w:rsid w:val="00AB2057"/>
    <w:rsid w:val="00AB32A5"/>
    <w:rsid w:val="00AB37AC"/>
    <w:rsid w:val="00AB6923"/>
    <w:rsid w:val="00AB7C63"/>
    <w:rsid w:val="00AC0F7C"/>
    <w:rsid w:val="00AC0FF6"/>
    <w:rsid w:val="00AD088A"/>
    <w:rsid w:val="00AD0981"/>
    <w:rsid w:val="00AE2A42"/>
    <w:rsid w:val="00AE2A7C"/>
    <w:rsid w:val="00AE6CBC"/>
    <w:rsid w:val="00AF0FC0"/>
    <w:rsid w:val="00B00F1A"/>
    <w:rsid w:val="00B03BA1"/>
    <w:rsid w:val="00B07AF2"/>
    <w:rsid w:val="00B11409"/>
    <w:rsid w:val="00B15964"/>
    <w:rsid w:val="00B1746C"/>
    <w:rsid w:val="00B179BF"/>
    <w:rsid w:val="00B20D7B"/>
    <w:rsid w:val="00B255B4"/>
    <w:rsid w:val="00B3047F"/>
    <w:rsid w:val="00B32550"/>
    <w:rsid w:val="00B364BF"/>
    <w:rsid w:val="00B416C4"/>
    <w:rsid w:val="00B41B2A"/>
    <w:rsid w:val="00B470A5"/>
    <w:rsid w:val="00B549FB"/>
    <w:rsid w:val="00B57CBE"/>
    <w:rsid w:val="00B6118C"/>
    <w:rsid w:val="00B675AF"/>
    <w:rsid w:val="00B74545"/>
    <w:rsid w:val="00B745AA"/>
    <w:rsid w:val="00B7587B"/>
    <w:rsid w:val="00B84FBC"/>
    <w:rsid w:val="00B86988"/>
    <w:rsid w:val="00B90342"/>
    <w:rsid w:val="00B9061D"/>
    <w:rsid w:val="00B919ED"/>
    <w:rsid w:val="00BB1239"/>
    <w:rsid w:val="00BB1D1B"/>
    <w:rsid w:val="00BB6E82"/>
    <w:rsid w:val="00BC10C1"/>
    <w:rsid w:val="00BC1383"/>
    <w:rsid w:val="00BE1E3A"/>
    <w:rsid w:val="00BE576A"/>
    <w:rsid w:val="00BE6580"/>
    <w:rsid w:val="00BF0A91"/>
    <w:rsid w:val="00BF25BF"/>
    <w:rsid w:val="00BF3091"/>
    <w:rsid w:val="00BF799C"/>
    <w:rsid w:val="00C112B3"/>
    <w:rsid w:val="00C11FB4"/>
    <w:rsid w:val="00C12025"/>
    <w:rsid w:val="00C154C2"/>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845D8"/>
    <w:rsid w:val="00C908FE"/>
    <w:rsid w:val="00CA2D08"/>
    <w:rsid w:val="00CA2F97"/>
    <w:rsid w:val="00CB345A"/>
    <w:rsid w:val="00CB4FAC"/>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38E4"/>
    <w:rsid w:val="00DE4B35"/>
    <w:rsid w:val="00DE786A"/>
    <w:rsid w:val="00DF053D"/>
    <w:rsid w:val="00DF07F8"/>
    <w:rsid w:val="00DF104D"/>
    <w:rsid w:val="00E02D2C"/>
    <w:rsid w:val="00E02FEE"/>
    <w:rsid w:val="00E04E1C"/>
    <w:rsid w:val="00E113B4"/>
    <w:rsid w:val="00E11B42"/>
    <w:rsid w:val="00E1428F"/>
    <w:rsid w:val="00E17801"/>
    <w:rsid w:val="00E202C1"/>
    <w:rsid w:val="00E23BDB"/>
    <w:rsid w:val="00E25610"/>
    <w:rsid w:val="00E30A97"/>
    <w:rsid w:val="00E34F0F"/>
    <w:rsid w:val="00E425B0"/>
    <w:rsid w:val="00E477B1"/>
    <w:rsid w:val="00E56275"/>
    <w:rsid w:val="00E5695E"/>
    <w:rsid w:val="00E60598"/>
    <w:rsid w:val="00E6531F"/>
    <w:rsid w:val="00E90AB1"/>
    <w:rsid w:val="00E91BAD"/>
    <w:rsid w:val="00EA06D3"/>
    <w:rsid w:val="00EA5C4A"/>
    <w:rsid w:val="00EA7EDB"/>
    <w:rsid w:val="00EB4123"/>
    <w:rsid w:val="00EB5641"/>
    <w:rsid w:val="00EB69E7"/>
    <w:rsid w:val="00EB775D"/>
    <w:rsid w:val="00EC1462"/>
    <w:rsid w:val="00EC1FD4"/>
    <w:rsid w:val="00EC3919"/>
    <w:rsid w:val="00ED1CC7"/>
    <w:rsid w:val="00ED3F3D"/>
    <w:rsid w:val="00EF233B"/>
    <w:rsid w:val="00EF54AB"/>
    <w:rsid w:val="00F002DE"/>
    <w:rsid w:val="00F01BBD"/>
    <w:rsid w:val="00F02AA4"/>
    <w:rsid w:val="00F049D4"/>
    <w:rsid w:val="00F04F6B"/>
    <w:rsid w:val="00F0629B"/>
    <w:rsid w:val="00F06512"/>
    <w:rsid w:val="00F10C33"/>
    <w:rsid w:val="00F12270"/>
    <w:rsid w:val="00F13697"/>
    <w:rsid w:val="00F27CFF"/>
    <w:rsid w:val="00F40AD2"/>
    <w:rsid w:val="00F413C0"/>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2A06"/>
    <w:rsid w:val="00F82FB0"/>
    <w:rsid w:val="00F83B32"/>
    <w:rsid w:val="00F86C42"/>
    <w:rsid w:val="00FA1562"/>
    <w:rsid w:val="00FA176B"/>
    <w:rsid w:val="00FA1C7C"/>
    <w:rsid w:val="00FA5E37"/>
    <w:rsid w:val="00FA686F"/>
    <w:rsid w:val="00FA7ED0"/>
    <w:rsid w:val="00FB1BB9"/>
    <w:rsid w:val="00FB74C5"/>
    <w:rsid w:val="00FC5A6E"/>
    <w:rsid w:val="00FD327D"/>
    <w:rsid w:val="00FD37AC"/>
    <w:rsid w:val="00FD6017"/>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224891"/>
    <w:rPr>
      <w:color w:val="0000FF"/>
      <w:u w:val="single"/>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 w:id="11951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4</cp:revision>
  <cp:lastPrinted>2020-04-06T11:19:00Z</cp:lastPrinted>
  <dcterms:created xsi:type="dcterms:W3CDTF">2020-04-06T08:50:00Z</dcterms:created>
  <dcterms:modified xsi:type="dcterms:W3CDTF">2020-04-06T11:20:00Z</dcterms:modified>
</cp:coreProperties>
</file>